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BFDF" w14:textId="01CDF991" w:rsidR="00E646E9" w:rsidRPr="00FB5823" w:rsidRDefault="00E646E9" w:rsidP="0070348F">
      <w:pPr>
        <w:rPr>
          <w:rFonts w:ascii="Arial" w:hAnsi="Arial" w:cs="Arial"/>
          <w:sz w:val="28"/>
          <w:szCs w:val="28"/>
        </w:rPr>
      </w:pPr>
    </w:p>
    <w:p w14:paraId="3E0CCA08" w14:textId="77777777" w:rsidR="00FB5823" w:rsidRPr="000426BD" w:rsidRDefault="00E646E9" w:rsidP="0070348F">
      <w:pPr>
        <w:rPr>
          <w:rFonts w:ascii="Arial" w:hAnsi="Arial" w:cs="Arial"/>
        </w:rPr>
      </w:pPr>
      <w:r w:rsidRPr="000426BD">
        <w:rPr>
          <w:rFonts w:ascii="Arial" w:eastAsiaTheme="minorEastAsia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9E79DA2" wp14:editId="578E5C91">
            <wp:simplePos x="0" y="0"/>
            <wp:positionH relativeFrom="column">
              <wp:posOffset>4114800</wp:posOffset>
            </wp:positionH>
            <wp:positionV relativeFrom="paragraph">
              <wp:posOffset>106680</wp:posOffset>
            </wp:positionV>
            <wp:extent cx="1282065" cy="1600200"/>
            <wp:effectExtent l="0" t="0" r="0" b="0"/>
            <wp:wrapTight wrapText="bothSides">
              <wp:wrapPolygon edited="0">
                <wp:start x="0" y="0"/>
                <wp:lineTo x="0" y="21257"/>
                <wp:lineTo x="20969" y="21257"/>
                <wp:lineTo x="209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823" w:rsidRPr="000426BD">
        <w:rPr>
          <w:rFonts w:ascii="Arial" w:hAnsi="Arial" w:cs="Arial"/>
        </w:rPr>
        <w:t xml:space="preserve">A.G. Ostrogorsky, Professor </w:t>
      </w:r>
    </w:p>
    <w:p w14:paraId="485B9A6D" w14:textId="7639A21A" w:rsidR="00FB5823" w:rsidRPr="003E563B" w:rsidRDefault="00FB5823" w:rsidP="0070348F">
      <w:pPr>
        <w:rPr>
          <w:sz w:val="22"/>
          <w:szCs w:val="22"/>
        </w:rPr>
      </w:pPr>
      <w:r w:rsidRPr="003E563B">
        <w:rPr>
          <w:sz w:val="22"/>
          <w:szCs w:val="22"/>
        </w:rPr>
        <w:t>MMAE Dept, Illinois Institute of Technology, Chicago</w:t>
      </w:r>
    </w:p>
    <w:p w14:paraId="303035E1" w14:textId="42501886" w:rsidR="00FB5823" w:rsidRPr="000426BD" w:rsidRDefault="00FB5823" w:rsidP="0070348F">
      <w:pPr>
        <w:rPr>
          <w:rFonts w:ascii="Arial" w:hAnsi="Arial" w:cs="Arial"/>
        </w:rPr>
      </w:pPr>
      <w:r w:rsidRPr="003E563B">
        <w:rPr>
          <w:sz w:val="22"/>
          <w:szCs w:val="22"/>
        </w:rPr>
        <w:t xml:space="preserve">AOstrogo@IIT.edu </w:t>
      </w:r>
    </w:p>
    <w:p w14:paraId="65EA7387" w14:textId="77777777" w:rsidR="00FB5823" w:rsidRDefault="005A2C9B" w:rsidP="006F496A">
      <w:r>
        <w:tab/>
      </w:r>
    </w:p>
    <w:p w14:paraId="4184E9CA" w14:textId="0D9C60B9" w:rsidR="0070348F" w:rsidRPr="000426BD" w:rsidRDefault="006F496A" w:rsidP="0070348F">
      <w:pPr>
        <w:rPr>
          <w:rStyle w:val="bodytext"/>
          <w:sz w:val="22"/>
          <w:szCs w:val="22"/>
        </w:rPr>
      </w:pPr>
      <w:r w:rsidRPr="000426BD">
        <w:rPr>
          <w:sz w:val="22"/>
          <w:szCs w:val="22"/>
        </w:rPr>
        <w:t xml:space="preserve">A. Ostrogorsky received his Dipl. Ing. degree in Mechanical Engineering at the University of Belgrade (1977), MS in Nuclear Engineering at R.P.I. (1981), and Sc.D. in Mechanical Engineering at MIT (1986). </w:t>
      </w:r>
      <w:r w:rsidR="00A4469D" w:rsidRPr="000426BD">
        <w:rPr>
          <w:sz w:val="22"/>
          <w:szCs w:val="22"/>
        </w:rPr>
        <w:t xml:space="preserve">  </w:t>
      </w:r>
      <w:r w:rsidR="0070348F" w:rsidRPr="000426BD">
        <w:rPr>
          <w:sz w:val="22"/>
          <w:szCs w:val="22"/>
        </w:rPr>
        <w:t xml:space="preserve">He </w:t>
      </w:r>
      <w:r w:rsidR="0070348F" w:rsidRPr="000426BD">
        <w:rPr>
          <w:rStyle w:val="bodytext"/>
          <w:sz w:val="22"/>
          <w:szCs w:val="22"/>
        </w:rPr>
        <w:t xml:space="preserve">was a Post-doctoral associate, in Professor A.F. Witt’s Crystal Growth Laboratory, at MIT, Assistant Professor at Columbia University (1987-1992), and Alexander von Humboldt Fellow in Professor Georg Muller’s Laboratory, at Universität Erlanger-Nürnberg (1991).  In 1993 he joined </w:t>
      </w:r>
      <w:r w:rsidR="0070348F" w:rsidRPr="000426BD">
        <w:rPr>
          <w:sz w:val="22"/>
          <w:szCs w:val="22"/>
        </w:rPr>
        <w:t>Rensselaer Polytechnic Institute (</w:t>
      </w:r>
      <w:r w:rsidR="00AE178B" w:rsidRPr="000426BD">
        <w:rPr>
          <w:rStyle w:val="bodytext"/>
          <w:sz w:val="22"/>
          <w:szCs w:val="22"/>
        </w:rPr>
        <w:t xml:space="preserve">RPI) as Associate Professor. </w:t>
      </w:r>
    </w:p>
    <w:p w14:paraId="2309CFFD" w14:textId="03B921B7" w:rsidR="00AE178B" w:rsidRPr="000426BD" w:rsidRDefault="002903AD" w:rsidP="0070348F">
      <w:pPr>
        <w:rPr>
          <w:rStyle w:val="bodytext"/>
          <w:sz w:val="22"/>
          <w:szCs w:val="22"/>
        </w:rPr>
      </w:pPr>
      <w:r>
        <w:rPr>
          <w:rStyle w:val="bodytext"/>
          <w:sz w:val="22"/>
          <w:szCs w:val="22"/>
        </w:rPr>
        <w:tab/>
        <w:t xml:space="preserve">Professor Ostrogorsky </w:t>
      </w:r>
      <w:r w:rsidR="0070348F" w:rsidRPr="000426BD">
        <w:rPr>
          <w:rStyle w:val="bodytext"/>
          <w:sz w:val="22"/>
          <w:szCs w:val="22"/>
        </w:rPr>
        <w:t xml:space="preserve">was Director of the Center for Microgravity and Materials Research (CMMR), and Professor at the University of Alabama in Huntsville (1999-2000). He was Professor at RPI until 2009, when he moved to the Illinois Institute of Technology in Chicago, where he is currently Professor of Materials and Aerospace Engineering. </w:t>
      </w:r>
    </w:p>
    <w:p w14:paraId="377873D4" w14:textId="4DB563B5" w:rsidR="0064248A" w:rsidRDefault="0070348F" w:rsidP="006F496A">
      <w:pPr>
        <w:ind w:firstLine="720"/>
        <w:rPr>
          <w:rStyle w:val="bodytext"/>
          <w:sz w:val="22"/>
          <w:szCs w:val="22"/>
        </w:rPr>
      </w:pPr>
      <w:r w:rsidRPr="000426BD">
        <w:rPr>
          <w:rStyle w:val="bodytext"/>
          <w:sz w:val="22"/>
          <w:szCs w:val="22"/>
        </w:rPr>
        <w:t>He was</w:t>
      </w:r>
      <w:r w:rsidR="0064248A">
        <w:rPr>
          <w:rStyle w:val="bodytext"/>
          <w:sz w:val="22"/>
          <w:szCs w:val="22"/>
        </w:rPr>
        <w:t xml:space="preserve"> </w:t>
      </w:r>
      <w:r w:rsidRPr="000426BD">
        <w:rPr>
          <w:rStyle w:val="bodytext"/>
          <w:sz w:val="22"/>
          <w:szCs w:val="22"/>
        </w:rPr>
        <w:t>Principal Investigator of the NASA sponsored investigation</w:t>
      </w:r>
      <w:r w:rsidR="00A4469D" w:rsidRPr="000426BD">
        <w:rPr>
          <w:rStyle w:val="bodytext"/>
          <w:sz w:val="22"/>
          <w:szCs w:val="22"/>
        </w:rPr>
        <w:t>s</w:t>
      </w:r>
      <w:r w:rsidRPr="000426BD">
        <w:rPr>
          <w:rStyle w:val="bodytext"/>
          <w:sz w:val="22"/>
          <w:szCs w:val="22"/>
        </w:rPr>
        <w:t xml:space="preserve"> </w:t>
      </w:r>
      <w:r w:rsidR="00A4469D" w:rsidRPr="000426BD">
        <w:rPr>
          <w:rStyle w:val="bodytext"/>
          <w:sz w:val="22"/>
          <w:szCs w:val="22"/>
        </w:rPr>
        <w:t>conducted at the International Space Station</w:t>
      </w:r>
      <w:r w:rsidR="0064248A">
        <w:rPr>
          <w:rStyle w:val="bodytext"/>
          <w:sz w:val="22"/>
          <w:szCs w:val="22"/>
        </w:rPr>
        <w:t xml:space="preserve"> (ISS): the  </w:t>
      </w:r>
      <w:r w:rsidR="00BB4E49">
        <w:rPr>
          <w:rStyle w:val="bodytext"/>
          <w:sz w:val="22"/>
          <w:szCs w:val="22"/>
        </w:rPr>
        <w:t xml:space="preserve">SUBSA </w:t>
      </w:r>
      <w:r w:rsidR="00192FFC">
        <w:rPr>
          <w:rStyle w:val="bodytext"/>
          <w:sz w:val="22"/>
          <w:szCs w:val="22"/>
        </w:rPr>
        <w:t xml:space="preserve">investigation </w:t>
      </w:r>
      <w:r w:rsidRPr="000426BD">
        <w:rPr>
          <w:rStyle w:val="bodytext"/>
          <w:sz w:val="22"/>
          <w:szCs w:val="22"/>
        </w:rPr>
        <w:t>1996-2004</w:t>
      </w:r>
      <w:r w:rsidR="00192FFC">
        <w:rPr>
          <w:rStyle w:val="bodytext"/>
          <w:sz w:val="22"/>
          <w:szCs w:val="22"/>
        </w:rPr>
        <w:t xml:space="preserve"> and the 2016-present </w:t>
      </w:r>
      <w:r w:rsidR="00BB4E49">
        <w:rPr>
          <w:rStyle w:val="bodytext"/>
          <w:sz w:val="22"/>
          <w:szCs w:val="22"/>
        </w:rPr>
        <w:t xml:space="preserve">CASIS/NASA </w:t>
      </w:r>
      <w:r w:rsidR="00192FFC">
        <w:rPr>
          <w:rStyle w:val="bodytext"/>
          <w:sz w:val="22"/>
          <w:szCs w:val="22"/>
        </w:rPr>
        <w:t xml:space="preserve">project on growing InI crystals for nuclear detector applications. </w:t>
      </w:r>
      <w:r w:rsidR="00BB4E49">
        <w:rPr>
          <w:rStyle w:val="bodytext"/>
          <w:sz w:val="22"/>
          <w:szCs w:val="22"/>
        </w:rPr>
        <w:t xml:space="preserve"> </w:t>
      </w:r>
    </w:p>
    <w:p w14:paraId="612F926B" w14:textId="230063C2" w:rsidR="006F496A" w:rsidRPr="000426BD" w:rsidRDefault="0070348F" w:rsidP="006F496A">
      <w:pPr>
        <w:ind w:firstLine="720"/>
        <w:rPr>
          <w:rStyle w:val="bodytext"/>
          <w:sz w:val="22"/>
          <w:szCs w:val="22"/>
        </w:rPr>
      </w:pPr>
      <w:r w:rsidRPr="000426BD">
        <w:rPr>
          <w:rStyle w:val="bodytext"/>
          <w:sz w:val="22"/>
          <w:szCs w:val="22"/>
        </w:rPr>
        <w:t>He is Fellow of ASME, Member of the Executive Committee of AACG, Associated Editor of the Journal of Crystal Growth, Associate Fellow of AIAA</w:t>
      </w:r>
      <w:r w:rsidR="0052034B" w:rsidRPr="000426BD">
        <w:rPr>
          <w:rStyle w:val="bodytext"/>
          <w:sz w:val="22"/>
          <w:szCs w:val="22"/>
        </w:rPr>
        <w:t>.</w:t>
      </w:r>
    </w:p>
    <w:p w14:paraId="45B38C22" w14:textId="77777777" w:rsidR="0052034B" w:rsidRDefault="0052034B" w:rsidP="006F496A">
      <w:pPr>
        <w:ind w:firstLine="720"/>
        <w:rPr>
          <w:rStyle w:val="bodytext"/>
        </w:rPr>
      </w:pPr>
    </w:p>
    <w:p w14:paraId="7EB5B5BE" w14:textId="613A1455" w:rsidR="00DC0489" w:rsidRPr="002903AD" w:rsidRDefault="0052034B" w:rsidP="00DC0489">
      <w:pPr>
        <w:rPr>
          <w:rFonts w:ascii="Times Roman" w:eastAsiaTheme="minorEastAsia" w:hAnsi="Times Roman" w:cs="Times Roman"/>
          <w:color w:val="000000"/>
          <w:lang w:eastAsia="en-US"/>
        </w:rPr>
      </w:pPr>
      <w:r>
        <w:rPr>
          <w:rStyle w:val="bodytext"/>
        </w:rPr>
        <w:t>Selected Publications:</w:t>
      </w:r>
      <w:r w:rsidR="002903AD">
        <w:rPr>
          <w:rFonts w:ascii="Times Roman" w:eastAsiaTheme="minorEastAsia" w:hAnsi="Times Roman" w:cs="Times Roman"/>
          <w:color w:val="000000"/>
          <w:lang w:eastAsia="en-US"/>
        </w:rPr>
        <w:t xml:space="preserve"> </w:t>
      </w:r>
    </w:p>
    <w:p w14:paraId="3E571B52" w14:textId="604DEF15" w:rsidR="002903AD" w:rsidRPr="002903AD" w:rsidRDefault="002903AD" w:rsidP="002903AD">
      <w:pPr>
        <w:numPr>
          <w:ilvl w:val="0"/>
          <w:numId w:val="3"/>
        </w:numPr>
        <w:tabs>
          <w:tab w:val="clear" w:pos="720"/>
        </w:tabs>
        <w:spacing w:after="40"/>
        <w:ind w:left="360"/>
        <w:rPr>
          <w:rFonts w:eastAsia="Times New Roman"/>
        </w:rPr>
      </w:pPr>
      <w:bookmarkStart w:id="0" w:name="bau005"/>
      <w:r w:rsidRPr="002903AD">
        <w:rPr>
          <w:sz w:val="22"/>
          <w:szCs w:val="22"/>
          <w:lang w:val="de-DE"/>
        </w:rPr>
        <w:t>N. Dropka</w:t>
      </w:r>
      <w:bookmarkEnd w:id="0"/>
      <w:r w:rsidRPr="002903AD">
        <w:rPr>
          <w:sz w:val="22"/>
          <w:szCs w:val="22"/>
          <w:lang w:val="de-DE"/>
        </w:rPr>
        <w:t xml:space="preserve"> and A.G. Ostrogorsky, </w:t>
      </w:r>
      <w:r w:rsidRPr="00EB4CAB">
        <w:rPr>
          <w:sz w:val="22"/>
          <w:szCs w:val="22"/>
          <w:lang w:val="de-DE"/>
        </w:rPr>
        <w:t>“I</w:t>
      </w:r>
      <w:r w:rsidRPr="002903AD">
        <w:rPr>
          <w:sz w:val="22"/>
          <w:szCs w:val="22"/>
          <w:lang w:val="de-DE"/>
        </w:rPr>
        <w:t>nterface control in vertical Bridgman growth by shaped and flat rotating baffles“,</w:t>
      </w:r>
      <w:r w:rsidRPr="002903AD">
        <w:rPr>
          <w:color w:val="000000"/>
          <w:sz w:val="22"/>
          <w:szCs w:val="22"/>
        </w:rPr>
        <w:t xml:space="preserve"> J. Crystal Growth 526 (2019)</w:t>
      </w:r>
      <w:r w:rsidRPr="002903AD">
        <w:rPr>
          <w:rFonts w:eastAsia="Times New Roman"/>
        </w:rPr>
        <w:t>125221</w:t>
      </w:r>
    </w:p>
    <w:p w14:paraId="372E70C0" w14:textId="38909566" w:rsidR="00DC0489" w:rsidRPr="002903AD" w:rsidRDefault="00C02935" w:rsidP="002903AD">
      <w:pPr>
        <w:numPr>
          <w:ilvl w:val="0"/>
          <w:numId w:val="3"/>
        </w:numPr>
        <w:tabs>
          <w:tab w:val="clear" w:pos="720"/>
        </w:tabs>
        <w:spacing w:after="40"/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A.G. Ostrogorsky and B.B. Mikic, “</w:t>
      </w:r>
      <w:r w:rsidR="00DC0489" w:rsidRPr="002903AD">
        <w:rPr>
          <w:sz w:val="22"/>
          <w:szCs w:val="22"/>
          <w:lang w:val="de-DE"/>
        </w:rPr>
        <w:t xml:space="preserve">Semi-Infinite Solid Solution Adjusted for Radial Systems Using Time-Dependent Participating Volume-to-Surface Ratio for Finite Solids“, ASME J. Heat Transfer 140 (2018)101301p1-10 </w:t>
      </w:r>
    </w:p>
    <w:p w14:paraId="6A52B416" w14:textId="6A75CDAE" w:rsidR="001F38DC" w:rsidRPr="00EB4CAB" w:rsidRDefault="000C0D27" w:rsidP="00DC0489">
      <w:pPr>
        <w:numPr>
          <w:ilvl w:val="0"/>
          <w:numId w:val="3"/>
        </w:numPr>
        <w:tabs>
          <w:tab w:val="clear" w:pos="720"/>
        </w:tabs>
        <w:spacing w:after="40"/>
        <w:ind w:left="360"/>
        <w:rPr>
          <w:sz w:val="22"/>
          <w:szCs w:val="22"/>
          <w:lang w:val="de-DE"/>
        </w:rPr>
      </w:pPr>
      <w:r w:rsidRPr="00EB4CAB">
        <w:rPr>
          <w:sz w:val="22"/>
          <w:szCs w:val="22"/>
          <w:lang w:val="de-DE"/>
        </w:rPr>
        <w:t>A.G. Ostrogorsky</w:t>
      </w:r>
      <w:r w:rsidR="001F38DC" w:rsidRPr="00EB4CAB">
        <w:rPr>
          <w:sz w:val="22"/>
          <w:szCs w:val="22"/>
          <w:lang w:val="de-DE"/>
        </w:rPr>
        <w:t xml:space="preserve">, V. </w:t>
      </w:r>
      <w:r w:rsidRPr="00EB4CAB">
        <w:rPr>
          <w:sz w:val="22"/>
          <w:szCs w:val="22"/>
          <w:lang w:val="de-DE"/>
        </w:rPr>
        <w:t>Riabova, N. Dropka, “Interface control by rotating submerged heater/baffle in vertical Bridgman T configuration “</w:t>
      </w:r>
      <w:r w:rsidR="001F38DC" w:rsidRPr="00EB4CAB">
        <w:rPr>
          <w:sz w:val="22"/>
          <w:szCs w:val="22"/>
          <w:lang w:val="de-DE"/>
        </w:rPr>
        <w:t xml:space="preserve">J. Crystal Growth 498 (2018) 269–276 </w:t>
      </w:r>
    </w:p>
    <w:p w14:paraId="2B2008CC" w14:textId="795F2BD7" w:rsidR="00FB5823" w:rsidRPr="00EB4CAB" w:rsidRDefault="00041EDF" w:rsidP="000426BD">
      <w:pPr>
        <w:numPr>
          <w:ilvl w:val="0"/>
          <w:numId w:val="3"/>
        </w:numPr>
        <w:tabs>
          <w:tab w:val="clear" w:pos="720"/>
        </w:tabs>
        <w:spacing w:after="40"/>
        <w:ind w:left="360"/>
        <w:rPr>
          <w:sz w:val="22"/>
          <w:szCs w:val="22"/>
          <w:lang w:val="de-DE"/>
        </w:rPr>
      </w:pPr>
      <w:r w:rsidRPr="00EB4CAB">
        <w:rPr>
          <w:sz w:val="22"/>
          <w:szCs w:val="22"/>
          <w:lang w:val="de-DE"/>
        </w:rPr>
        <w:t xml:space="preserve">A. Cröll, J. Markert, M. Volz and A.Ostrogorsky,  ”Wetting angles of monovalent indium iodide on different substrates”, Cryst. Res. Technol. 52, No. 1, 1600179 (2017) </w:t>
      </w:r>
      <w:r w:rsidR="000426BD" w:rsidRPr="00EB4CAB">
        <w:rPr>
          <w:sz w:val="22"/>
          <w:szCs w:val="22"/>
          <w:lang w:val="de-DE"/>
        </w:rPr>
        <w:t xml:space="preserve">. </w:t>
      </w:r>
    </w:p>
    <w:p w14:paraId="7004ED6A" w14:textId="6A46887E" w:rsidR="00FB5823" w:rsidRPr="00EB4CAB" w:rsidRDefault="00FB5823" w:rsidP="000426BD">
      <w:pPr>
        <w:numPr>
          <w:ilvl w:val="0"/>
          <w:numId w:val="3"/>
        </w:numPr>
        <w:tabs>
          <w:tab w:val="clear" w:pos="720"/>
        </w:tabs>
        <w:spacing w:after="40"/>
        <w:ind w:left="360"/>
        <w:rPr>
          <w:sz w:val="22"/>
          <w:szCs w:val="22"/>
          <w:lang w:val="de-DE"/>
        </w:rPr>
      </w:pPr>
      <w:r w:rsidRPr="00EB4CAB">
        <w:rPr>
          <w:color w:val="000000"/>
          <w:sz w:val="22"/>
          <w:szCs w:val="22"/>
        </w:rPr>
        <w:t>A.G. O</w:t>
      </w:r>
      <w:r w:rsidR="00092DFC" w:rsidRPr="00EB4CAB">
        <w:rPr>
          <w:color w:val="000000"/>
          <w:sz w:val="22"/>
          <w:szCs w:val="22"/>
        </w:rPr>
        <w:t xml:space="preserve">strogorsky and M.E. Glicksman, </w:t>
      </w:r>
      <w:r w:rsidRPr="00EB4CAB">
        <w:rPr>
          <w:color w:val="000000"/>
          <w:sz w:val="22"/>
          <w:szCs w:val="22"/>
        </w:rPr>
        <w:t xml:space="preserve">Chapter 25, "Segregation and component distribution”  Handbook of Crystal </w:t>
      </w:r>
      <w:r w:rsidR="002903AD">
        <w:rPr>
          <w:color w:val="000000"/>
          <w:sz w:val="22"/>
          <w:szCs w:val="22"/>
        </w:rPr>
        <w:t>Growth, 2nd ed.  T. Nishinaga, </w:t>
      </w:r>
      <w:r w:rsidRPr="00EB4CAB">
        <w:rPr>
          <w:color w:val="000000"/>
          <w:sz w:val="22"/>
          <w:szCs w:val="22"/>
        </w:rPr>
        <w:t>T</w:t>
      </w:r>
      <w:r w:rsidR="002903AD">
        <w:rPr>
          <w:color w:val="000000"/>
          <w:sz w:val="22"/>
          <w:szCs w:val="22"/>
        </w:rPr>
        <w:t>.</w:t>
      </w:r>
      <w:r w:rsidRPr="00EB4CAB">
        <w:rPr>
          <w:color w:val="000000"/>
          <w:sz w:val="22"/>
          <w:szCs w:val="22"/>
        </w:rPr>
        <w:t xml:space="preserve"> Kuech and P. Rudolph, Editors (2015) p 995-147</w:t>
      </w:r>
    </w:p>
    <w:p w14:paraId="1B7A949D" w14:textId="6C0C8E8D" w:rsidR="00041EDF" w:rsidRPr="002903AD" w:rsidRDefault="00041EDF" w:rsidP="000426BD">
      <w:pPr>
        <w:numPr>
          <w:ilvl w:val="0"/>
          <w:numId w:val="3"/>
        </w:numPr>
        <w:tabs>
          <w:tab w:val="clear" w:pos="720"/>
        </w:tabs>
        <w:spacing w:after="40"/>
        <w:ind w:left="360"/>
        <w:rPr>
          <w:sz w:val="22"/>
          <w:szCs w:val="22"/>
          <w:lang w:val="de-DE"/>
        </w:rPr>
      </w:pPr>
      <w:r w:rsidRPr="00EB4CAB">
        <w:rPr>
          <w:color w:val="000000"/>
          <w:sz w:val="22"/>
          <w:szCs w:val="22"/>
        </w:rPr>
        <w:t>A.G. Ostrogorsky,  “Empirical Correlations for Natural Convection, Δ and k</w:t>
      </w:r>
      <w:r w:rsidRPr="00EB4CAB">
        <w:rPr>
          <w:color w:val="000000"/>
          <w:sz w:val="22"/>
          <w:szCs w:val="22"/>
          <w:vertAlign w:val="subscript"/>
        </w:rPr>
        <w:t>eff,”</w:t>
      </w:r>
      <w:r w:rsidRPr="00EB4CAB">
        <w:rPr>
          <w:sz w:val="22"/>
          <w:szCs w:val="22"/>
          <w:lang w:val="de-DE"/>
        </w:rPr>
        <w:t xml:space="preserve"> </w:t>
      </w:r>
      <w:r w:rsidRPr="002903AD">
        <w:rPr>
          <w:iCs/>
          <w:sz w:val="22"/>
          <w:szCs w:val="22"/>
        </w:rPr>
        <w:t>J</w:t>
      </w:r>
      <w:r w:rsidR="00A4469D" w:rsidRPr="002903AD">
        <w:rPr>
          <w:iCs/>
          <w:sz w:val="22"/>
          <w:szCs w:val="22"/>
        </w:rPr>
        <w:t xml:space="preserve">. </w:t>
      </w:r>
      <w:r w:rsidRPr="002903AD">
        <w:rPr>
          <w:iCs/>
          <w:sz w:val="22"/>
          <w:szCs w:val="22"/>
        </w:rPr>
        <w:t>Crystal Growth</w:t>
      </w:r>
      <w:r w:rsidRPr="002903AD">
        <w:rPr>
          <w:sz w:val="22"/>
          <w:szCs w:val="22"/>
        </w:rPr>
        <w:t xml:space="preserve">, </w:t>
      </w:r>
      <w:r w:rsidRPr="002903AD">
        <w:rPr>
          <w:iCs/>
          <w:sz w:val="22"/>
          <w:szCs w:val="22"/>
        </w:rPr>
        <w:t>Volume 426</w:t>
      </w:r>
      <w:r w:rsidRPr="002903AD">
        <w:rPr>
          <w:sz w:val="22"/>
          <w:szCs w:val="22"/>
        </w:rPr>
        <w:t xml:space="preserve">, </w:t>
      </w:r>
      <w:r w:rsidRPr="002903AD">
        <w:rPr>
          <w:iCs/>
          <w:sz w:val="22"/>
          <w:szCs w:val="22"/>
        </w:rPr>
        <w:t>15 September 2015</w:t>
      </w:r>
      <w:r w:rsidRPr="002903AD">
        <w:rPr>
          <w:sz w:val="22"/>
          <w:szCs w:val="22"/>
        </w:rPr>
        <w:t xml:space="preserve">, </w:t>
      </w:r>
      <w:r w:rsidRPr="002903AD">
        <w:rPr>
          <w:iCs/>
          <w:sz w:val="22"/>
          <w:szCs w:val="22"/>
        </w:rPr>
        <w:t>Pages 38-48</w:t>
      </w:r>
    </w:p>
    <w:p w14:paraId="17961D9E" w14:textId="77777777" w:rsidR="00092DFC" w:rsidRPr="002903AD" w:rsidRDefault="00041EDF" w:rsidP="000426BD">
      <w:pPr>
        <w:numPr>
          <w:ilvl w:val="0"/>
          <w:numId w:val="3"/>
        </w:numPr>
        <w:tabs>
          <w:tab w:val="clear" w:pos="720"/>
        </w:tabs>
        <w:spacing w:after="40"/>
        <w:ind w:left="360"/>
        <w:rPr>
          <w:color w:val="000000"/>
          <w:sz w:val="22"/>
          <w:szCs w:val="22"/>
        </w:rPr>
      </w:pPr>
      <w:r w:rsidRPr="002903AD">
        <w:rPr>
          <w:color w:val="000000"/>
          <w:sz w:val="22"/>
          <w:szCs w:val="22"/>
        </w:rPr>
        <w:t>A.G. Ostrogorsky, “Effective convection coefficient for porous interface and solute segregation”, J. Crystal Growth 348 (2012) 97–105.</w:t>
      </w:r>
    </w:p>
    <w:p w14:paraId="5984D15E" w14:textId="3E554EBE" w:rsidR="00A4469D" w:rsidRPr="002903AD" w:rsidRDefault="00041EDF" w:rsidP="00DC0489">
      <w:pPr>
        <w:numPr>
          <w:ilvl w:val="0"/>
          <w:numId w:val="3"/>
        </w:numPr>
        <w:tabs>
          <w:tab w:val="clear" w:pos="720"/>
        </w:tabs>
        <w:spacing w:after="40"/>
        <w:ind w:left="360"/>
        <w:rPr>
          <w:color w:val="000000"/>
          <w:sz w:val="22"/>
          <w:szCs w:val="22"/>
        </w:rPr>
      </w:pPr>
      <w:r w:rsidRPr="002903AD">
        <w:rPr>
          <w:sz w:val="22"/>
          <w:szCs w:val="22"/>
        </w:rPr>
        <w:t xml:space="preserve">I. Nicoara, D.Nicoara, C. Bertorello, G.A. Slack and A. G. Ostrogorsky, M. Groza and A. Burger “Czochralski Growth of Indium Iodide and other Wide Bandgap Semiconductor Compounds”,  MRS Proc. 1341 (2011) 95-104. </w:t>
      </w:r>
    </w:p>
    <w:p w14:paraId="5E105CA2" w14:textId="1DC04445" w:rsidR="000426BD" w:rsidRPr="002903AD" w:rsidRDefault="00A4469D" w:rsidP="000426BD">
      <w:pPr>
        <w:numPr>
          <w:ilvl w:val="0"/>
          <w:numId w:val="3"/>
        </w:numPr>
        <w:tabs>
          <w:tab w:val="clear" w:pos="720"/>
        </w:tabs>
        <w:spacing w:after="40"/>
        <w:ind w:left="360"/>
        <w:rPr>
          <w:color w:val="000000"/>
          <w:sz w:val="20"/>
        </w:rPr>
      </w:pPr>
      <w:r w:rsidRPr="002903AD">
        <w:rPr>
          <w:color w:val="000000"/>
          <w:sz w:val="20"/>
        </w:rPr>
        <w:t xml:space="preserve"> </w:t>
      </w:r>
      <w:r w:rsidR="00041EDF" w:rsidRPr="002903AD">
        <w:rPr>
          <w:sz w:val="22"/>
          <w:szCs w:val="22"/>
        </w:rPr>
        <w:t xml:space="preserve">A.G. Ostrogorsky, C. Marin, M. Volz, T. Duffar.,“ </w:t>
      </w:r>
      <w:hyperlink r:id="rId8" w:history="1">
        <w:r w:rsidR="00041EDF" w:rsidRPr="002903AD">
          <w:rPr>
            <w:sz w:val="22"/>
            <w:szCs w:val="22"/>
          </w:rPr>
          <w:t>Initial transient in Zn-doped InSb grown in microgravity</w:t>
        </w:r>
      </w:hyperlink>
      <w:r w:rsidR="00041EDF" w:rsidRPr="002903AD">
        <w:rPr>
          <w:sz w:val="22"/>
          <w:szCs w:val="22"/>
        </w:rPr>
        <w:t xml:space="preserve">”, </w:t>
      </w:r>
      <w:r w:rsidR="00041EDF" w:rsidRPr="002903AD">
        <w:rPr>
          <w:color w:val="000000"/>
          <w:sz w:val="22"/>
          <w:szCs w:val="22"/>
        </w:rPr>
        <w:t>J. Crystal Growth 311</w:t>
      </w:r>
      <w:r w:rsidR="00041EDF" w:rsidRPr="002903AD">
        <w:rPr>
          <w:sz w:val="22"/>
          <w:szCs w:val="22"/>
        </w:rPr>
        <w:t>(2009) 3243-3248</w:t>
      </w:r>
    </w:p>
    <w:p w14:paraId="4409165F" w14:textId="752737BA" w:rsidR="00236E1A" w:rsidRPr="000426BD" w:rsidRDefault="000426BD" w:rsidP="000426BD">
      <w:pPr>
        <w:numPr>
          <w:ilvl w:val="0"/>
          <w:numId w:val="3"/>
        </w:numPr>
        <w:tabs>
          <w:tab w:val="clear" w:pos="720"/>
        </w:tabs>
        <w:spacing w:after="240"/>
        <w:ind w:left="360"/>
        <w:rPr>
          <w:color w:val="000000"/>
          <w:sz w:val="22"/>
          <w:szCs w:val="22"/>
        </w:rPr>
      </w:pPr>
      <w:r w:rsidRPr="002903AD">
        <w:rPr>
          <w:color w:val="000000"/>
          <w:sz w:val="22"/>
          <w:szCs w:val="22"/>
        </w:rPr>
        <w:t xml:space="preserve">A. G. Ostrogorsky, C. Marin, A.Churilov, Martin Volz,  W.A. Bonner, T. Duffar,  “ Reproducible Te-doped InSb Experiments in Microgravity Science Glovebox at </w:t>
      </w:r>
      <w:r w:rsidRPr="00310CE2">
        <w:rPr>
          <w:color w:val="000000"/>
          <w:sz w:val="22"/>
          <w:szCs w:val="22"/>
        </w:rPr>
        <w:t>the</w:t>
      </w:r>
      <w:r w:rsidR="002903AD">
        <w:rPr>
          <w:color w:val="000000"/>
          <w:sz w:val="22"/>
          <w:szCs w:val="22"/>
        </w:rPr>
        <w:t xml:space="preserve"> </w:t>
      </w:r>
      <w:r w:rsidRPr="00310CE2">
        <w:rPr>
          <w:color w:val="000000"/>
          <w:sz w:val="22"/>
          <w:szCs w:val="22"/>
        </w:rPr>
        <w:t xml:space="preserve">International Space Station”, </w:t>
      </w:r>
      <w:r w:rsidRPr="008C77C0">
        <w:rPr>
          <w:i/>
          <w:color w:val="000000"/>
          <w:sz w:val="22"/>
          <w:szCs w:val="22"/>
        </w:rPr>
        <w:t xml:space="preserve">J. Crystal Growth 310 </w:t>
      </w:r>
      <w:r w:rsidRPr="008C77C0">
        <w:rPr>
          <w:color w:val="000000"/>
          <w:sz w:val="22"/>
          <w:szCs w:val="22"/>
        </w:rPr>
        <w:t xml:space="preserve"> </w:t>
      </w:r>
      <w:r w:rsidRPr="00310CE2">
        <w:rPr>
          <w:color w:val="000000"/>
          <w:sz w:val="22"/>
          <w:szCs w:val="22"/>
        </w:rPr>
        <w:t>(2008) 364-371.</w:t>
      </w:r>
      <w:r w:rsidR="00041EDF">
        <w:br/>
      </w:r>
      <w:bookmarkStart w:id="1" w:name="_GoBack"/>
      <w:bookmarkEnd w:id="1"/>
    </w:p>
    <w:sectPr w:rsidR="00236E1A" w:rsidRPr="000426BD" w:rsidSect="002903AD">
      <w:pgSz w:w="12240" w:h="15840"/>
      <w:pgMar w:top="1440" w:right="144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C8E8" w14:textId="77777777" w:rsidR="006800AC" w:rsidRDefault="006800AC" w:rsidP="000426BD">
      <w:r>
        <w:separator/>
      </w:r>
    </w:p>
  </w:endnote>
  <w:endnote w:type="continuationSeparator" w:id="0">
    <w:p w14:paraId="1E287F6E" w14:textId="77777777" w:rsidR="006800AC" w:rsidRDefault="006800AC" w:rsidP="0004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85A9D" w14:textId="77777777" w:rsidR="006800AC" w:rsidRDefault="006800AC" w:rsidP="000426BD">
      <w:r>
        <w:separator/>
      </w:r>
    </w:p>
  </w:footnote>
  <w:footnote w:type="continuationSeparator" w:id="0">
    <w:p w14:paraId="3C8918D9" w14:textId="77777777" w:rsidR="006800AC" w:rsidRDefault="006800AC" w:rsidP="0004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295"/>
    <w:multiLevelType w:val="hybridMultilevel"/>
    <w:tmpl w:val="B268F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636F"/>
    <w:multiLevelType w:val="hybridMultilevel"/>
    <w:tmpl w:val="C2560426"/>
    <w:lvl w:ilvl="0" w:tplc="52C0F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enlo Regul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enlo Regula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enlo Regula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30E"/>
    <w:multiLevelType w:val="hybridMultilevel"/>
    <w:tmpl w:val="F9781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enlo Regul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enlo Regula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enlo Regula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B6736"/>
    <w:multiLevelType w:val="hybridMultilevel"/>
    <w:tmpl w:val="8E0CEA0E"/>
    <w:lvl w:ilvl="0" w:tplc="56824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06649"/>
    <w:multiLevelType w:val="hybridMultilevel"/>
    <w:tmpl w:val="A6B2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48CA"/>
    <w:multiLevelType w:val="hybridMultilevel"/>
    <w:tmpl w:val="8FFC4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06642"/>
    <w:multiLevelType w:val="hybridMultilevel"/>
    <w:tmpl w:val="C9AA10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enlo Regula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enlo Regula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8F"/>
    <w:rsid w:val="00041EDF"/>
    <w:rsid w:val="000426BD"/>
    <w:rsid w:val="00047083"/>
    <w:rsid w:val="00061682"/>
    <w:rsid w:val="00076071"/>
    <w:rsid w:val="00092DFC"/>
    <w:rsid w:val="000C0D27"/>
    <w:rsid w:val="00145AE1"/>
    <w:rsid w:val="00192FFC"/>
    <w:rsid w:val="00195B25"/>
    <w:rsid w:val="001A406D"/>
    <w:rsid w:val="001A57D7"/>
    <w:rsid w:val="001A68F0"/>
    <w:rsid w:val="001F38DC"/>
    <w:rsid w:val="00210653"/>
    <w:rsid w:val="00236E1A"/>
    <w:rsid w:val="0025075C"/>
    <w:rsid w:val="002903AD"/>
    <w:rsid w:val="002B762A"/>
    <w:rsid w:val="003A10BC"/>
    <w:rsid w:val="003D613E"/>
    <w:rsid w:val="003E563B"/>
    <w:rsid w:val="00503E47"/>
    <w:rsid w:val="0052034B"/>
    <w:rsid w:val="00574AED"/>
    <w:rsid w:val="0058033B"/>
    <w:rsid w:val="005A1957"/>
    <w:rsid w:val="005A2C9B"/>
    <w:rsid w:val="00606DC5"/>
    <w:rsid w:val="006208D9"/>
    <w:rsid w:val="00642199"/>
    <w:rsid w:val="0064248A"/>
    <w:rsid w:val="006800AC"/>
    <w:rsid w:val="006C62AE"/>
    <w:rsid w:val="006F496A"/>
    <w:rsid w:val="0070348F"/>
    <w:rsid w:val="008204DF"/>
    <w:rsid w:val="00830DDD"/>
    <w:rsid w:val="00862F61"/>
    <w:rsid w:val="008C77C0"/>
    <w:rsid w:val="00930BAA"/>
    <w:rsid w:val="009857CC"/>
    <w:rsid w:val="00A34558"/>
    <w:rsid w:val="00A4469D"/>
    <w:rsid w:val="00A8400E"/>
    <w:rsid w:val="00AE178B"/>
    <w:rsid w:val="00B448A6"/>
    <w:rsid w:val="00BB4E49"/>
    <w:rsid w:val="00C02935"/>
    <w:rsid w:val="00CC3408"/>
    <w:rsid w:val="00DC0489"/>
    <w:rsid w:val="00E646E9"/>
    <w:rsid w:val="00E92D26"/>
    <w:rsid w:val="00EB4CAB"/>
    <w:rsid w:val="00ED370C"/>
    <w:rsid w:val="00FA6E1A"/>
    <w:rsid w:val="00FB5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BCF20"/>
  <w15:docId w15:val="{76DCB898-8F61-48DE-944B-F29A8AE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8F"/>
    <w:rPr>
      <w:rFonts w:ascii="Times New Roman" w:eastAsia="Batang" w:hAnsi="Times New Roman" w:cs="Times New Roman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EB4CAB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B4CAB"/>
    <w:pPr>
      <w:spacing w:before="100" w:beforeAutospacing="1" w:after="100" w:afterAutospacing="1"/>
      <w:outlineLvl w:val="1"/>
    </w:pPr>
    <w:rPr>
      <w:rFonts w:eastAsiaTheme="minorEastAsia" w:cstheme="minorBidi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70348F"/>
  </w:style>
  <w:style w:type="paragraph" w:styleId="BalloonText">
    <w:name w:val="Balloon Text"/>
    <w:basedOn w:val="Normal"/>
    <w:link w:val="BalloonTextChar"/>
    <w:uiPriority w:val="99"/>
    <w:semiHidden/>
    <w:unhideWhenUsed/>
    <w:rsid w:val="00AE1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8B"/>
    <w:rPr>
      <w:rFonts w:ascii="Lucida Grande" w:eastAsia="Batang" w:hAnsi="Lucida Grande" w:cs="Lucida Grande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25075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047083"/>
    <w:rPr>
      <w:rFonts w:ascii="Times" w:eastAsia="Times New Roman" w:hAnsi="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47083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uiPriority w:val="99"/>
    <w:rsid w:val="006F496A"/>
    <w:rPr>
      <w:color w:val="0000FF"/>
      <w:u w:val="single"/>
    </w:rPr>
  </w:style>
  <w:style w:type="character" w:styleId="Emphasis">
    <w:name w:val="Emphasis"/>
    <w:uiPriority w:val="20"/>
    <w:qFormat/>
    <w:rsid w:val="00041EDF"/>
    <w:rPr>
      <w:i/>
      <w:iCs/>
    </w:rPr>
  </w:style>
  <w:style w:type="character" w:customStyle="1" w:styleId="copypaste">
    <w:name w:val="copypaste"/>
    <w:basedOn w:val="DefaultParagraphFont"/>
    <w:rsid w:val="00145AE1"/>
  </w:style>
  <w:style w:type="paragraph" w:styleId="Header">
    <w:name w:val="header"/>
    <w:basedOn w:val="Normal"/>
    <w:link w:val="HeaderChar"/>
    <w:uiPriority w:val="99"/>
    <w:unhideWhenUsed/>
    <w:rsid w:val="00042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6BD"/>
    <w:rPr>
      <w:rFonts w:ascii="Times New Roman" w:eastAsia="Batang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42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BD"/>
    <w:rPr>
      <w:rFonts w:ascii="Times New Roman" w:eastAsia="Batang" w:hAnsi="Times New Roman" w:cs="Times New Roman"/>
      <w:lang w:eastAsia="ko-KR"/>
    </w:rPr>
  </w:style>
  <w:style w:type="character" w:customStyle="1" w:styleId="text">
    <w:name w:val="text"/>
    <w:basedOn w:val="DefaultParagraphFont"/>
    <w:rsid w:val="00EB4CAB"/>
  </w:style>
  <w:style w:type="character" w:customStyle="1" w:styleId="author-ref">
    <w:name w:val="author-ref"/>
    <w:basedOn w:val="DefaultParagraphFont"/>
    <w:rsid w:val="00EB4CAB"/>
  </w:style>
  <w:style w:type="character" w:customStyle="1" w:styleId="Heading1Char">
    <w:name w:val="Heading 1 Char"/>
    <w:basedOn w:val="DefaultParagraphFont"/>
    <w:link w:val="Heading1"/>
    <w:uiPriority w:val="9"/>
    <w:rsid w:val="00EB4CAB"/>
    <w:rPr>
      <w:rFonts w:ascii="Times New Roman" w:hAnsi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B4CAB"/>
  </w:style>
  <w:style w:type="character" w:customStyle="1" w:styleId="Heading2Char">
    <w:name w:val="Heading 2 Char"/>
    <w:basedOn w:val="DefaultParagraphFont"/>
    <w:link w:val="Heading2"/>
    <w:uiPriority w:val="9"/>
    <w:rsid w:val="00EB4CAB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TJ6-4W0WJCF-1&amp;_user=4558833&amp;_coverDate=06%2F01%2F2009&amp;_alid=1211941965&amp;_rdoc=2&amp;_fmt=high&amp;_orig=search&amp;_cdi=5302&amp;_sort=d&amp;_docanchor=&amp;view=c&amp;_ct=29&amp;_acct=C000047720&amp;_version=1&amp;_urlVersion=0&amp;_userid=4558833&amp;md5=e7406afbfdf3d65b6fb807850b0a0d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Ostrogorsky</dc:creator>
  <cp:keywords/>
  <dc:description/>
  <cp:lastModifiedBy>Windows User</cp:lastModifiedBy>
  <cp:revision>3</cp:revision>
  <cp:lastPrinted>2019-11-28T06:27:00Z</cp:lastPrinted>
  <dcterms:created xsi:type="dcterms:W3CDTF">2019-11-28T06:27:00Z</dcterms:created>
  <dcterms:modified xsi:type="dcterms:W3CDTF">2019-12-09T08:51:00Z</dcterms:modified>
</cp:coreProperties>
</file>